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F82D3">
      <w:pPr>
        <w:spacing w:line="360" w:lineRule="auto"/>
        <w:jc w:val="center"/>
        <w:rPr>
          <w:rFonts w:ascii="宋体" w:hAnsi="宋体"/>
          <w:b/>
          <w:bCs/>
          <w:color w:val="FF0000"/>
          <w:sz w:val="22"/>
          <w:szCs w:val="22"/>
        </w:rPr>
      </w:pPr>
      <w:r>
        <w:rPr>
          <w:rFonts w:hint="eastAsia" w:ascii="宋体" w:hAnsi="宋体"/>
          <w:b/>
          <w:bCs/>
          <w:sz w:val="22"/>
          <w:szCs w:val="40"/>
        </w:rPr>
        <w:t>政府采购违法行为风险知悉确认书</w:t>
      </w:r>
    </w:p>
    <w:p w14:paraId="0EBABC9C">
      <w:pPr>
        <w:autoSpaceDE w:val="0"/>
        <w:autoSpaceDN w:val="0"/>
        <w:adjustRightInd w:val="0"/>
        <w:ind w:firstLine="420" w:firstLineChars="200"/>
        <w:jc w:val="left"/>
        <w:rPr>
          <w:rFonts w:ascii="宋体" w:hAnsi="宋体" w:cs="宋体"/>
          <w:color w:val="FF0000"/>
          <w:kern w:val="0"/>
          <w:szCs w:val="21"/>
        </w:rPr>
      </w:pPr>
    </w:p>
    <w:p w14:paraId="2CE26BFD">
      <w:pPr>
        <w:autoSpaceDE w:val="0"/>
        <w:autoSpaceDN w:val="0"/>
        <w:adjustRightInd w:val="0"/>
        <w:ind w:firstLine="420" w:firstLineChars="200"/>
        <w:jc w:val="left"/>
        <w:rPr>
          <w:rFonts w:ascii="宋体" w:hAnsi="宋体" w:cs="宋体"/>
          <w:color w:val="FF0000"/>
          <w:kern w:val="0"/>
          <w:szCs w:val="21"/>
        </w:rPr>
      </w:pPr>
      <w:r>
        <w:rPr>
          <w:rFonts w:hint="eastAsia" w:ascii="宋体" w:hAnsi="宋体" w:cs="宋体"/>
          <w:color w:val="FF0000"/>
          <w:kern w:val="0"/>
          <w:szCs w:val="21"/>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615"/>
      </w:tblGrid>
      <w:tr w14:paraId="2222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05558F0C">
            <w:pPr>
              <w:jc w:val="center"/>
              <w:rPr>
                <w:rFonts w:ascii="宋体" w:hAnsi="宋体" w:cs="宋体"/>
                <w:b/>
                <w:bCs/>
                <w:color w:val="FF0000"/>
                <w:kern w:val="0"/>
                <w:sz w:val="20"/>
                <w:szCs w:val="21"/>
              </w:rPr>
            </w:pPr>
            <w:r>
              <w:rPr>
                <w:rFonts w:hint="eastAsia" w:ascii="宋体" w:hAnsi="宋体" w:cs="宋体"/>
                <w:b/>
                <w:bCs/>
                <w:color w:val="FF0000"/>
                <w:kern w:val="0"/>
                <w:sz w:val="20"/>
                <w:szCs w:val="21"/>
              </w:rPr>
              <w:t>序号</w:t>
            </w:r>
          </w:p>
        </w:tc>
        <w:tc>
          <w:tcPr>
            <w:tcW w:w="8298" w:type="dxa"/>
          </w:tcPr>
          <w:p w14:paraId="3E5D736F">
            <w:pPr>
              <w:jc w:val="center"/>
              <w:rPr>
                <w:rFonts w:ascii="宋体" w:hAnsi="宋体" w:cs="宋体"/>
                <w:b/>
                <w:bCs/>
                <w:color w:val="FF0000"/>
                <w:kern w:val="0"/>
                <w:sz w:val="20"/>
                <w:szCs w:val="21"/>
              </w:rPr>
            </w:pPr>
            <w:r>
              <w:rPr>
                <w:rFonts w:hint="eastAsia" w:ascii="宋体" w:hAnsi="宋体" w:cs="宋体"/>
                <w:b/>
                <w:bCs/>
                <w:color w:val="FF0000"/>
                <w:kern w:val="0"/>
                <w:sz w:val="20"/>
                <w:szCs w:val="21"/>
              </w:rPr>
              <w:t>供应商参与投标禁止情形</w:t>
            </w:r>
          </w:p>
        </w:tc>
      </w:tr>
      <w:tr w14:paraId="2E99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18D90406">
            <w:pPr>
              <w:jc w:val="center"/>
              <w:rPr>
                <w:rFonts w:ascii="宋体" w:hAnsi="宋体" w:cs="宋体"/>
                <w:color w:val="FF0000"/>
                <w:kern w:val="0"/>
                <w:sz w:val="20"/>
                <w:szCs w:val="21"/>
              </w:rPr>
            </w:pPr>
            <w:r>
              <w:rPr>
                <w:rFonts w:hint="eastAsia" w:ascii="宋体" w:hAnsi="宋体" w:cs="宋体"/>
                <w:color w:val="FF0000"/>
                <w:kern w:val="0"/>
                <w:sz w:val="20"/>
                <w:szCs w:val="21"/>
              </w:rPr>
              <w:t>1</w:t>
            </w:r>
          </w:p>
        </w:tc>
        <w:tc>
          <w:tcPr>
            <w:tcW w:w="8298" w:type="dxa"/>
          </w:tcPr>
          <w:p w14:paraId="587C2B67">
            <w:pPr>
              <w:rPr>
                <w:rFonts w:ascii="宋体" w:hAnsi="宋体" w:cs="宋体"/>
                <w:color w:val="FF0000"/>
                <w:kern w:val="0"/>
                <w:sz w:val="20"/>
                <w:szCs w:val="21"/>
              </w:rPr>
            </w:pPr>
            <w:r>
              <w:rPr>
                <w:rFonts w:hint="eastAsia" w:ascii="宋体" w:hAnsi="宋体" w:cs="宋体"/>
                <w:color w:val="FF0000"/>
                <w:kern w:val="0"/>
                <w:sz w:val="20"/>
                <w:szCs w:val="21"/>
              </w:rPr>
              <w:t>与其他投标供应商的法定代表人、主要经营负责人、投标授权代表人、项目负责人、主要技术人员为</w:t>
            </w:r>
            <w:r>
              <w:rPr>
                <w:rFonts w:hint="eastAsia" w:ascii="宋体" w:hAnsi="宋体" w:cs="宋体"/>
                <w:b/>
                <w:bCs/>
                <w:color w:val="FF0000"/>
                <w:kern w:val="0"/>
                <w:sz w:val="20"/>
                <w:szCs w:val="21"/>
              </w:rPr>
              <w:t>同一人、属同一单位或者在同一单位缴纳社会保险</w:t>
            </w:r>
            <w:r>
              <w:rPr>
                <w:rFonts w:hint="eastAsia" w:ascii="宋体" w:hAnsi="宋体" w:cs="宋体"/>
                <w:color w:val="FF0000"/>
                <w:kern w:val="0"/>
                <w:sz w:val="20"/>
                <w:szCs w:val="21"/>
              </w:rPr>
              <w:t>。</w:t>
            </w:r>
          </w:p>
        </w:tc>
      </w:tr>
      <w:tr w14:paraId="578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60DA845F">
            <w:pPr>
              <w:jc w:val="center"/>
              <w:rPr>
                <w:rFonts w:ascii="宋体" w:hAnsi="宋体" w:cs="宋体"/>
                <w:color w:val="FF0000"/>
                <w:kern w:val="0"/>
                <w:sz w:val="20"/>
                <w:szCs w:val="21"/>
              </w:rPr>
            </w:pPr>
            <w:r>
              <w:rPr>
                <w:rFonts w:hint="eastAsia" w:ascii="宋体" w:hAnsi="宋体" w:cs="宋体"/>
                <w:color w:val="FF0000"/>
                <w:kern w:val="0"/>
                <w:sz w:val="20"/>
                <w:szCs w:val="21"/>
              </w:rPr>
              <w:t>2</w:t>
            </w:r>
          </w:p>
        </w:tc>
        <w:tc>
          <w:tcPr>
            <w:tcW w:w="8298" w:type="dxa"/>
          </w:tcPr>
          <w:p w14:paraId="3A152061">
            <w:pPr>
              <w:rPr>
                <w:rFonts w:ascii="宋体" w:hAnsi="宋体" w:cs="宋体"/>
                <w:color w:val="FF0000"/>
                <w:kern w:val="0"/>
                <w:sz w:val="20"/>
                <w:szCs w:val="21"/>
              </w:rPr>
            </w:pPr>
            <w:r>
              <w:rPr>
                <w:rFonts w:hint="eastAsia" w:ascii="宋体" w:hAnsi="宋体" w:cs="宋体"/>
                <w:color w:val="FF0000"/>
                <w:kern w:val="0"/>
                <w:sz w:val="20"/>
                <w:szCs w:val="21"/>
              </w:rPr>
              <w:t>参与本项目政府采购活动时，与其他投标供应商存在单位负责人为</w:t>
            </w:r>
            <w:r>
              <w:rPr>
                <w:rFonts w:hint="eastAsia" w:ascii="宋体" w:hAnsi="宋体" w:cs="宋体"/>
                <w:b/>
                <w:bCs/>
                <w:color w:val="FF0000"/>
                <w:kern w:val="0"/>
                <w:sz w:val="20"/>
                <w:szCs w:val="21"/>
              </w:rPr>
              <w:t>同一人或直接控股、管理关系</w:t>
            </w:r>
            <w:r>
              <w:rPr>
                <w:rFonts w:hint="eastAsia" w:ascii="宋体" w:hAnsi="宋体" w:cs="宋体"/>
                <w:color w:val="FF0000"/>
                <w:kern w:val="0"/>
                <w:sz w:val="20"/>
                <w:szCs w:val="21"/>
              </w:rPr>
              <w:t>。</w:t>
            </w:r>
          </w:p>
        </w:tc>
      </w:tr>
      <w:tr w14:paraId="07A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1901BB65">
            <w:pPr>
              <w:jc w:val="center"/>
              <w:rPr>
                <w:rFonts w:ascii="宋体" w:hAnsi="宋体" w:cs="宋体"/>
                <w:color w:val="FF0000"/>
                <w:kern w:val="0"/>
                <w:sz w:val="20"/>
                <w:szCs w:val="21"/>
              </w:rPr>
            </w:pPr>
            <w:r>
              <w:rPr>
                <w:rFonts w:hint="eastAsia" w:ascii="宋体" w:hAnsi="宋体" w:cs="宋体"/>
                <w:color w:val="FF0000"/>
                <w:kern w:val="0"/>
                <w:sz w:val="20"/>
                <w:szCs w:val="21"/>
              </w:rPr>
              <w:t>3</w:t>
            </w:r>
          </w:p>
        </w:tc>
        <w:tc>
          <w:tcPr>
            <w:tcW w:w="8298" w:type="dxa"/>
          </w:tcPr>
          <w:p w14:paraId="727EDAF8">
            <w:pPr>
              <w:rPr>
                <w:rFonts w:ascii="宋体" w:hAnsi="宋体" w:cs="宋体"/>
                <w:color w:val="FF0000"/>
                <w:kern w:val="0"/>
                <w:sz w:val="20"/>
                <w:szCs w:val="21"/>
              </w:rPr>
            </w:pPr>
            <w:r>
              <w:rPr>
                <w:rFonts w:hint="eastAsia" w:ascii="宋体" w:hAnsi="宋体" w:cs="宋体"/>
                <w:color w:val="FF0000"/>
                <w:kern w:val="0"/>
                <w:sz w:val="20"/>
                <w:szCs w:val="21"/>
              </w:rPr>
              <w:t>与其他投标供应商的投标文件或部分投标文件</w:t>
            </w:r>
            <w:r>
              <w:rPr>
                <w:rFonts w:hint="eastAsia" w:ascii="宋体" w:hAnsi="宋体" w:cs="宋体"/>
                <w:b/>
                <w:bCs/>
                <w:color w:val="FF0000"/>
                <w:kern w:val="0"/>
                <w:sz w:val="20"/>
                <w:szCs w:val="21"/>
              </w:rPr>
              <w:t>相互混装或存在非正常一致</w:t>
            </w:r>
            <w:r>
              <w:rPr>
                <w:rFonts w:hint="eastAsia" w:ascii="宋体" w:hAnsi="宋体" w:cs="宋体"/>
                <w:color w:val="FF0000"/>
                <w:kern w:val="0"/>
                <w:sz w:val="20"/>
                <w:szCs w:val="21"/>
              </w:rPr>
              <w:t>。</w:t>
            </w:r>
          </w:p>
        </w:tc>
      </w:tr>
      <w:tr w14:paraId="5522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1F0D78E5">
            <w:pPr>
              <w:jc w:val="center"/>
              <w:rPr>
                <w:rFonts w:ascii="宋体" w:hAnsi="宋体" w:cs="宋体"/>
                <w:color w:val="FF0000"/>
                <w:kern w:val="0"/>
                <w:sz w:val="20"/>
                <w:szCs w:val="21"/>
              </w:rPr>
            </w:pPr>
            <w:r>
              <w:rPr>
                <w:rFonts w:hint="eastAsia" w:ascii="宋体" w:hAnsi="宋体" w:cs="宋体"/>
                <w:color w:val="FF0000"/>
                <w:kern w:val="0"/>
                <w:sz w:val="20"/>
                <w:szCs w:val="21"/>
              </w:rPr>
              <w:t>4</w:t>
            </w:r>
          </w:p>
        </w:tc>
        <w:tc>
          <w:tcPr>
            <w:tcW w:w="8298" w:type="dxa"/>
          </w:tcPr>
          <w:p w14:paraId="62E3B850">
            <w:pPr>
              <w:rPr>
                <w:rFonts w:ascii="宋体" w:hAnsi="宋体" w:cs="宋体"/>
                <w:color w:val="FF0000"/>
                <w:kern w:val="0"/>
                <w:sz w:val="20"/>
                <w:szCs w:val="21"/>
              </w:rPr>
            </w:pPr>
            <w:r>
              <w:rPr>
                <w:rFonts w:hint="eastAsia" w:ascii="宋体" w:hAnsi="宋体" w:cs="宋体"/>
                <w:color w:val="FF0000"/>
                <w:kern w:val="0"/>
                <w:sz w:val="20"/>
                <w:szCs w:val="21"/>
              </w:rPr>
              <w:t>与其他投标供应商的投标文件由</w:t>
            </w:r>
            <w:r>
              <w:rPr>
                <w:rFonts w:hint="eastAsia" w:ascii="宋体" w:hAnsi="宋体" w:cs="宋体"/>
                <w:b/>
                <w:bCs/>
                <w:color w:val="FF0000"/>
                <w:kern w:val="0"/>
                <w:sz w:val="20"/>
                <w:szCs w:val="21"/>
              </w:rPr>
              <w:t>同一单位或者同一人编制</w:t>
            </w:r>
            <w:r>
              <w:rPr>
                <w:rFonts w:hint="eastAsia" w:ascii="宋体" w:hAnsi="宋体" w:cs="宋体"/>
                <w:color w:val="FF0000"/>
                <w:kern w:val="0"/>
                <w:sz w:val="20"/>
                <w:szCs w:val="21"/>
              </w:rPr>
              <w:t>，或者使用</w:t>
            </w:r>
            <w:r>
              <w:rPr>
                <w:rFonts w:hint="eastAsia" w:ascii="宋体" w:hAnsi="宋体" w:cs="宋体"/>
                <w:b/>
                <w:bCs/>
                <w:color w:val="FF0000"/>
                <w:kern w:val="0"/>
                <w:sz w:val="20"/>
                <w:szCs w:val="21"/>
              </w:rPr>
              <w:t>同一设备编制</w:t>
            </w:r>
            <w:r>
              <w:rPr>
                <w:rFonts w:hint="eastAsia" w:ascii="宋体" w:hAnsi="宋体" w:cs="宋体"/>
                <w:color w:val="FF0000"/>
                <w:kern w:val="0"/>
                <w:sz w:val="20"/>
                <w:szCs w:val="21"/>
              </w:rPr>
              <w:t>（“文件制作机器码”“文件创建标识码”一致）。</w:t>
            </w:r>
          </w:p>
        </w:tc>
      </w:tr>
      <w:tr w14:paraId="70E6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33486FCB">
            <w:pPr>
              <w:jc w:val="center"/>
              <w:rPr>
                <w:rFonts w:ascii="宋体" w:hAnsi="宋体" w:cs="宋体"/>
                <w:color w:val="FF0000"/>
                <w:kern w:val="0"/>
                <w:sz w:val="20"/>
                <w:szCs w:val="21"/>
              </w:rPr>
            </w:pPr>
            <w:r>
              <w:rPr>
                <w:rFonts w:hint="eastAsia" w:ascii="宋体" w:hAnsi="宋体" w:cs="宋体"/>
                <w:color w:val="FF0000"/>
                <w:kern w:val="0"/>
                <w:sz w:val="20"/>
                <w:szCs w:val="21"/>
              </w:rPr>
              <w:t>5</w:t>
            </w:r>
          </w:p>
        </w:tc>
        <w:tc>
          <w:tcPr>
            <w:tcW w:w="8298" w:type="dxa"/>
          </w:tcPr>
          <w:p w14:paraId="7CF57DC2">
            <w:pPr>
              <w:rPr>
                <w:rFonts w:ascii="宋体" w:hAnsi="宋体" w:cs="宋体"/>
                <w:color w:val="FF0000"/>
                <w:kern w:val="0"/>
                <w:sz w:val="20"/>
                <w:szCs w:val="21"/>
              </w:rPr>
            </w:pPr>
            <w:r>
              <w:rPr>
                <w:rFonts w:hint="eastAsia" w:ascii="宋体" w:hAnsi="宋体" w:cs="宋体"/>
                <w:color w:val="FF0000"/>
                <w:kern w:val="0"/>
                <w:sz w:val="20"/>
                <w:szCs w:val="21"/>
              </w:rPr>
              <w:t>提供</w:t>
            </w:r>
            <w:r>
              <w:rPr>
                <w:rFonts w:hint="eastAsia" w:ascii="宋体" w:hAnsi="宋体" w:cs="宋体"/>
                <w:b/>
                <w:bCs/>
                <w:color w:val="FF0000"/>
                <w:kern w:val="0"/>
                <w:sz w:val="20"/>
                <w:szCs w:val="21"/>
              </w:rPr>
              <w:t>未经出具机构核实</w:t>
            </w:r>
            <w:r>
              <w:rPr>
                <w:rFonts w:hint="eastAsia" w:ascii="宋体" w:hAnsi="宋体" w:cs="宋体"/>
                <w:color w:val="FF0000"/>
                <w:kern w:val="0"/>
                <w:sz w:val="20"/>
                <w:szCs w:val="21"/>
              </w:rPr>
              <w:t>的虚假的检验检测报告、业绩材料、社保缴纳证明、学历学位证书、职称认证证书等材料。</w:t>
            </w:r>
          </w:p>
        </w:tc>
      </w:tr>
      <w:tr w14:paraId="1E0F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53C203CA">
            <w:pPr>
              <w:jc w:val="center"/>
              <w:rPr>
                <w:rFonts w:ascii="宋体" w:hAnsi="宋体" w:cs="宋体"/>
                <w:color w:val="FF0000"/>
                <w:kern w:val="0"/>
                <w:sz w:val="20"/>
                <w:szCs w:val="21"/>
              </w:rPr>
            </w:pPr>
            <w:r>
              <w:rPr>
                <w:rFonts w:hint="eastAsia" w:ascii="宋体" w:hAnsi="宋体" w:cs="宋体"/>
                <w:color w:val="FF0000"/>
                <w:kern w:val="0"/>
                <w:sz w:val="20"/>
                <w:szCs w:val="21"/>
              </w:rPr>
              <w:t>6</w:t>
            </w:r>
          </w:p>
        </w:tc>
        <w:tc>
          <w:tcPr>
            <w:tcW w:w="8298" w:type="dxa"/>
          </w:tcPr>
          <w:p w14:paraId="55183E03">
            <w:pPr>
              <w:rPr>
                <w:rFonts w:ascii="宋体" w:hAnsi="宋体" w:cs="宋体"/>
                <w:color w:val="FF0000"/>
                <w:kern w:val="0"/>
                <w:sz w:val="20"/>
                <w:szCs w:val="21"/>
              </w:rPr>
            </w:pPr>
            <w:r>
              <w:rPr>
                <w:rFonts w:hint="eastAsia" w:ascii="宋体" w:hAnsi="宋体" w:cs="宋体"/>
                <w:color w:val="FF0000"/>
                <w:kern w:val="0"/>
                <w:sz w:val="20"/>
                <w:szCs w:val="21"/>
              </w:rPr>
              <w:t>擅自将投标密钥或电子营业执照出借他人使用或未妥善保管。</w:t>
            </w:r>
          </w:p>
        </w:tc>
      </w:tr>
    </w:tbl>
    <w:p w14:paraId="64013941">
      <w:pPr>
        <w:ind w:firstLine="440" w:firstLineChars="200"/>
        <w:rPr>
          <w:rFonts w:ascii="宋体" w:hAnsi="宋体" w:cs="宋体"/>
          <w:sz w:val="22"/>
          <w:szCs w:val="22"/>
        </w:rPr>
      </w:pPr>
    </w:p>
    <w:p w14:paraId="1DFE67CE">
      <w:pPr>
        <w:ind w:firstLine="440" w:firstLineChars="200"/>
        <w:rPr>
          <w:rFonts w:ascii="宋体" w:hAnsi="宋体" w:cs="宋体"/>
          <w:sz w:val="22"/>
          <w:szCs w:val="22"/>
        </w:rPr>
      </w:pPr>
      <w:r>
        <w:rPr>
          <w:rFonts w:hint="eastAsia" w:ascii="宋体" w:hAnsi="宋体" w:cs="宋体"/>
          <w:sz w:val="22"/>
          <w:szCs w:val="22"/>
        </w:rPr>
        <w:t>本公司在投标前已充分知悉以下情形为参与政府采购活动时的重大风险事项，并承诺已对下述风险提示事项重点排查，做到严谨、诚信、依法依规参与政府采购活动。</w:t>
      </w:r>
      <w:r>
        <w:rPr>
          <w:rFonts w:hint="eastAsia" w:ascii="宋体" w:hAnsi="宋体" w:cs="宋体"/>
          <w:kern w:val="0"/>
          <w:sz w:val="22"/>
          <w:szCs w:val="22"/>
        </w:rPr>
        <w:t xml:space="preserve"> </w:t>
      </w:r>
    </w:p>
    <w:p w14:paraId="43E1009C">
      <w:pPr>
        <w:widowControl/>
        <w:jc w:val="left"/>
        <w:rPr>
          <w:rFonts w:ascii="宋体" w:hAnsi="宋体" w:cs="宋体"/>
          <w:sz w:val="22"/>
          <w:szCs w:val="22"/>
        </w:rPr>
      </w:pPr>
      <w:r>
        <w:rPr>
          <w:rFonts w:hint="eastAsia" w:ascii="宋体" w:hAnsi="宋体" w:cs="宋体"/>
          <w:b/>
          <w:bCs/>
          <w:kern w:val="0"/>
          <w:sz w:val="22"/>
          <w:szCs w:val="22"/>
        </w:rPr>
        <w:t>一、本公司已充分知悉“隐瞒真实情况，提供虚假资料”的法定情形，相关情形包括但不限于</w:t>
      </w:r>
      <w:r>
        <w:rPr>
          <w:rFonts w:hint="eastAsia" w:ascii="宋体" w:hAnsi="宋体" w:cs="宋体"/>
          <w:kern w:val="0"/>
          <w:sz w:val="22"/>
          <w:szCs w:val="22"/>
        </w:rPr>
        <w:t xml:space="preserve">： </w:t>
      </w:r>
    </w:p>
    <w:p w14:paraId="29E1320C">
      <w:pPr>
        <w:ind w:firstLine="440" w:firstLineChars="200"/>
        <w:rPr>
          <w:rFonts w:ascii="宋体" w:hAnsi="宋体" w:cs="宋体"/>
          <w:sz w:val="22"/>
          <w:szCs w:val="22"/>
        </w:rPr>
      </w:pPr>
      <w:r>
        <w:rPr>
          <w:rFonts w:hint="eastAsia" w:ascii="宋体" w:hAnsi="宋体" w:cs="宋体"/>
          <w:sz w:val="22"/>
          <w:szCs w:val="22"/>
        </w:rPr>
        <w:t xml:space="preserve">（一）通过转让或者租借等方式从其他单位获取资格或者资质证书投标的。 </w:t>
      </w:r>
    </w:p>
    <w:p w14:paraId="3F49B3E0">
      <w:pPr>
        <w:ind w:firstLine="440" w:firstLineChars="200"/>
        <w:rPr>
          <w:rFonts w:ascii="宋体" w:hAnsi="宋体" w:cs="宋体"/>
          <w:sz w:val="22"/>
          <w:szCs w:val="22"/>
        </w:rPr>
      </w:pPr>
      <w:r>
        <w:rPr>
          <w:rFonts w:hint="eastAsia" w:ascii="宋体" w:hAnsi="宋体" w:cs="宋体"/>
          <w:sz w:val="22"/>
          <w:szCs w:val="22"/>
        </w:rPr>
        <w:t xml:space="preserve">（二）由其他单位或者其他单位负责人在投标供应商编制的投标文件上加盖印章或者签字的。 </w:t>
      </w:r>
    </w:p>
    <w:p w14:paraId="09867717">
      <w:pPr>
        <w:ind w:firstLine="440" w:firstLineChars="200"/>
        <w:rPr>
          <w:rFonts w:ascii="宋体" w:hAnsi="宋体" w:cs="宋体"/>
          <w:sz w:val="22"/>
          <w:szCs w:val="22"/>
        </w:rPr>
      </w:pPr>
      <w:r>
        <w:rPr>
          <w:rFonts w:hint="eastAsia" w:ascii="宋体" w:hAnsi="宋体" w:cs="宋体"/>
          <w:sz w:val="22"/>
          <w:szCs w:val="22"/>
        </w:rPr>
        <w:t xml:space="preserve">（三）项目负责人或者主要技术人员不是本单位人员的。 </w:t>
      </w:r>
    </w:p>
    <w:p w14:paraId="06935140">
      <w:pPr>
        <w:ind w:firstLine="440" w:firstLineChars="200"/>
        <w:rPr>
          <w:rFonts w:ascii="宋体" w:hAnsi="宋体" w:cs="宋体"/>
          <w:sz w:val="22"/>
          <w:szCs w:val="22"/>
        </w:rPr>
      </w:pPr>
      <w:r>
        <w:rPr>
          <w:rFonts w:hint="eastAsia" w:ascii="宋体" w:hAnsi="宋体" w:cs="宋体"/>
          <w:sz w:val="22"/>
          <w:szCs w:val="22"/>
        </w:rPr>
        <w:t xml:space="preserve">（四）投标保证金不是从投标供应商基本账户转出的。 </w:t>
      </w:r>
    </w:p>
    <w:p w14:paraId="5CA0B7F3">
      <w:pPr>
        <w:ind w:firstLine="440" w:firstLineChars="200"/>
        <w:rPr>
          <w:rFonts w:ascii="宋体" w:hAnsi="宋体" w:cs="宋体"/>
          <w:sz w:val="22"/>
          <w:szCs w:val="22"/>
        </w:rPr>
      </w:pPr>
      <w:r>
        <w:rPr>
          <w:rFonts w:hint="eastAsia" w:ascii="宋体" w:hAnsi="宋体" w:cs="宋体"/>
          <w:sz w:val="22"/>
          <w:szCs w:val="22"/>
        </w:rPr>
        <w:t xml:space="preserve">（五）其他隐瞒真实情况、提供虚假资料的行为。 </w:t>
      </w:r>
    </w:p>
    <w:p w14:paraId="1CBDCBDB">
      <w:pPr>
        <w:widowControl/>
        <w:jc w:val="left"/>
        <w:rPr>
          <w:rFonts w:ascii="宋体" w:hAnsi="宋体" w:cs="宋体"/>
          <w:sz w:val="22"/>
          <w:szCs w:val="22"/>
        </w:rPr>
      </w:pPr>
      <w:r>
        <w:rPr>
          <w:rFonts w:hint="eastAsia" w:ascii="宋体" w:hAnsi="宋体" w:cs="宋体"/>
          <w:b/>
          <w:bCs/>
          <w:kern w:val="0"/>
          <w:sz w:val="22"/>
          <w:szCs w:val="22"/>
        </w:rPr>
        <w:t xml:space="preserve">二、本公司已充分知悉“与其他采购参加人串通投标”的法定情形，相关情形包括但不限于： </w:t>
      </w:r>
    </w:p>
    <w:p w14:paraId="38425D96">
      <w:pPr>
        <w:widowControl/>
        <w:jc w:val="left"/>
        <w:rPr>
          <w:rFonts w:ascii="宋体" w:hAnsi="宋体" w:cs="宋体"/>
          <w:sz w:val="22"/>
          <w:szCs w:val="22"/>
        </w:rPr>
      </w:pPr>
      <w:r>
        <w:rPr>
          <w:rFonts w:hint="eastAsia" w:ascii="宋体" w:hAnsi="宋体" w:cs="宋体"/>
          <w:kern w:val="0"/>
          <w:sz w:val="22"/>
          <w:szCs w:val="22"/>
        </w:rPr>
        <w:t>（一）投标供应商之间相互约定给予未中标的供应商利益补偿。</w:t>
      </w:r>
    </w:p>
    <w:p w14:paraId="650D12D7">
      <w:pPr>
        <w:widowControl/>
        <w:jc w:val="left"/>
        <w:rPr>
          <w:rFonts w:ascii="宋体" w:hAnsi="宋体" w:cs="宋体"/>
          <w:sz w:val="22"/>
          <w:szCs w:val="22"/>
        </w:rPr>
      </w:pPr>
      <w:r>
        <w:rPr>
          <w:rFonts w:hint="eastAsia" w:ascii="宋体" w:hAnsi="宋体" w:cs="宋体"/>
          <w:kern w:val="0"/>
          <w:sz w:val="22"/>
          <w:szCs w:val="22"/>
        </w:rPr>
        <w:t xml:space="preserve">（二）不同投标供应商的法定代表人、主要经营负责人、项目投标授权代表人、项目负责人、主要技术人员为同一人、属同一单位或者在同一单位缴纳社会保险。 </w:t>
      </w:r>
    </w:p>
    <w:p w14:paraId="4198A9A8">
      <w:pPr>
        <w:widowControl/>
        <w:jc w:val="left"/>
        <w:rPr>
          <w:rFonts w:ascii="宋体" w:hAnsi="宋体" w:cs="宋体"/>
          <w:sz w:val="22"/>
          <w:szCs w:val="22"/>
        </w:rPr>
      </w:pPr>
      <w:r>
        <w:rPr>
          <w:rFonts w:hint="eastAsia" w:ascii="宋体" w:hAnsi="宋体" w:cs="宋体"/>
          <w:kern w:val="0"/>
          <w:sz w:val="22"/>
          <w:szCs w:val="22"/>
        </w:rPr>
        <w:t xml:space="preserve">（三）不同投标供应商的投标文件由同一单位或者同一人编制，或者由同一人分阶段参与编制的。 </w:t>
      </w:r>
    </w:p>
    <w:p w14:paraId="18B16CEC">
      <w:pPr>
        <w:widowControl/>
        <w:jc w:val="left"/>
        <w:rPr>
          <w:rFonts w:ascii="宋体" w:hAnsi="宋体" w:cs="宋体"/>
          <w:sz w:val="22"/>
          <w:szCs w:val="22"/>
        </w:rPr>
      </w:pPr>
      <w:r>
        <w:rPr>
          <w:rFonts w:hint="eastAsia" w:ascii="宋体" w:hAnsi="宋体" w:cs="宋体"/>
          <w:kern w:val="0"/>
          <w:sz w:val="22"/>
          <w:szCs w:val="22"/>
        </w:rPr>
        <w:t>（四）不同投标供应商的投标文件或部分投标文件相互混装。</w:t>
      </w:r>
    </w:p>
    <w:p w14:paraId="69AC59DF">
      <w:pPr>
        <w:widowControl/>
        <w:jc w:val="left"/>
        <w:rPr>
          <w:rFonts w:ascii="宋体" w:hAnsi="宋体" w:cs="宋体"/>
          <w:sz w:val="22"/>
          <w:szCs w:val="22"/>
        </w:rPr>
      </w:pPr>
      <w:r>
        <w:rPr>
          <w:rFonts w:hint="eastAsia" w:ascii="宋体" w:hAnsi="宋体" w:cs="宋体"/>
          <w:kern w:val="0"/>
          <w:sz w:val="22"/>
          <w:szCs w:val="22"/>
        </w:rPr>
        <w:t xml:space="preserve">（五）不同投标供应商的投标文件内容存在非正常一致。 </w:t>
      </w:r>
    </w:p>
    <w:p w14:paraId="1400AC70">
      <w:pPr>
        <w:widowControl/>
        <w:jc w:val="left"/>
        <w:rPr>
          <w:rFonts w:ascii="宋体" w:hAnsi="宋体" w:cs="宋体"/>
          <w:sz w:val="22"/>
          <w:szCs w:val="22"/>
        </w:rPr>
      </w:pPr>
      <w:r>
        <w:rPr>
          <w:rFonts w:hint="eastAsia" w:ascii="宋体" w:hAnsi="宋体" w:cs="宋体"/>
          <w:kern w:val="0"/>
          <w:sz w:val="22"/>
          <w:szCs w:val="22"/>
        </w:rPr>
        <w:t xml:space="preserve">（六）由同一单位工作人员为两家以上（含两家）供应商进行同一项投标活动的。 </w:t>
      </w:r>
    </w:p>
    <w:p w14:paraId="78E3F1CB">
      <w:pPr>
        <w:widowControl/>
        <w:jc w:val="left"/>
        <w:rPr>
          <w:rFonts w:ascii="宋体" w:hAnsi="宋体" w:cs="宋体"/>
          <w:sz w:val="22"/>
          <w:szCs w:val="22"/>
        </w:rPr>
      </w:pPr>
      <w:r>
        <w:rPr>
          <w:rFonts w:hint="eastAsia" w:ascii="宋体" w:hAnsi="宋体" w:cs="宋体"/>
          <w:kern w:val="0"/>
          <w:sz w:val="22"/>
          <w:szCs w:val="22"/>
        </w:rPr>
        <w:t xml:space="preserve">（七）不同投标人的投标报价呈规律性差异。 </w:t>
      </w:r>
    </w:p>
    <w:p w14:paraId="5BBFDFEC">
      <w:pPr>
        <w:widowControl/>
        <w:jc w:val="left"/>
        <w:rPr>
          <w:rFonts w:ascii="宋体" w:hAnsi="宋体" w:cs="宋体"/>
          <w:sz w:val="22"/>
          <w:szCs w:val="22"/>
        </w:rPr>
      </w:pPr>
      <w:r>
        <w:rPr>
          <w:rFonts w:hint="eastAsia" w:ascii="宋体" w:hAnsi="宋体" w:cs="宋体"/>
          <w:kern w:val="0"/>
          <w:sz w:val="22"/>
          <w:szCs w:val="22"/>
        </w:rPr>
        <w:t>（八）不同投标人的投标保证金从同一单位或者个人的账户转出。</w:t>
      </w:r>
    </w:p>
    <w:p w14:paraId="6AFE3F37">
      <w:pPr>
        <w:widowControl/>
        <w:jc w:val="left"/>
        <w:rPr>
          <w:rFonts w:ascii="宋体" w:hAnsi="宋体" w:cs="宋体"/>
          <w:sz w:val="22"/>
          <w:szCs w:val="22"/>
        </w:rPr>
      </w:pPr>
      <w:r>
        <w:rPr>
          <w:rFonts w:hint="eastAsia" w:ascii="宋体" w:hAnsi="宋体" w:cs="宋体"/>
          <w:kern w:val="0"/>
          <w:sz w:val="22"/>
          <w:szCs w:val="22"/>
        </w:rPr>
        <w:t xml:space="preserve">（九）主管部门依照法律、法规认定的其他情形。 </w:t>
      </w:r>
    </w:p>
    <w:p w14:paraId="36CC230F">
      <w:pPr>
        <w:widowControl/>
        <w:jc w:val="left"/>
        <w:rPr>
          <w:rFonts w:ascii="宋体" w:hAnsi="宋体" w:cs="宋体"/>
          <w:sz w:val="22"/>
          <w:szCs w:val="22"/>
        </w:rPr>
      </w:pPr>
      <w:r>
        <w:rPr>
          <w:rFonts w:hint="eastAsia" w:ascii="宋体" w:hAnsi="宋体" w:cs="宋体"/>
          <w:b/>
          <w:bCs/>
          <w:kern w:val="0"/>
          <w:sz w:val="22"/>
          <w:szCs w:val="22"/>
        </w:rPr>
        <w:t xml:space="preserve">三、本公司已充分知悉下列情形所对应的法律风险，并在投标前已对相关风险事项进行排查。 </w:t>
      </w:r>
    </w:p>
    <w:p w14:paraId="5069B683">
      <w:pPr>
        <w:widowControl/>
        <w:jc w:val="left"/>
        <w:rPr>
          <w:rFonts w:ascii="宋体" w:hAnsi="宋体" w:cs="宋体"/>
          <w:sz w:val="22"/>
          <w:szCs w:val="22"/>
        </w:rPr>
      </w:pPr>
      <w:r>
        <w:rPr>
          <w:rFonts w:hint="eastAsia" w:ascii="宋体" w:hAnsi="宋体" w:cs="宋体"/>
          <w:kern w:val="0"/>
          <w:sz w:val="22"/>
          <w:szCs w:val="22"/>
        </w:rPr>
        <w:t>（一）对于从其他主体获取的投标资料，供应商应审慎核查，确保投标资料的真实性。</w:t>
      </w:r>
      <w:r>
        <w:rPr>
          <w:rFonts w:hint="eastAsia" w:ascii="宋体" w:hAnsi="宋体" w:cs="宋体"/>
          <w:b/>
          <w:bCs/>
          <w:kern w:val="0"/>
          <w:sz w:val="22"/>
          <w:szCs w:val="22"/>
        </w:rPr>
        <w:t xml:space="preserve">如主管部门查实投标文件中存在虚假资料的，无论相关资料是否由第三方或本公司员工提供，均不影响主管部门对供应商存在“隐瞒真实情况，提供虚假资料”违法行为的认定。 </w:t>
      </w:r>
    </w:p>
    <w:p w14:paraId="028BA50C">
      <w:pPr>
        <w:widowControl/>
        <w:jc w:val="left"/>
        <w:rPr>
          <w:rFonts w:ascii="宋体" w:hAnsi="宋体" w:cs="宋体"/>
          <w:sz w:val="22"/>
          <w:szCs w:val="22"/>
        </w:rPr>
      </w:pPr>
      <w:r>
        <w:rPr>
          <w:rFonts w:hint="eastAsia" w:ascii="宋体" w:hAnsi="宋体" w:cs="宋体"/>
          <w:kern w:val="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42476E96">
      <w:pPr>
        <w:widowControl/>
        <w:jc w:val="left"/>
        <w:rPr>
          <w:rFonts w:ascii="宋体" w:hAnsi="宋体" w:cs="宋体"/>
          <w:sz w:val="22"/>
          <w:szCs w:val="22"/>
        </w:rPr>
      </w:pPr>
      <w:r>
        <w:rPr>
          <w:rFonts w:hint="eastAsia" w:ascii="宋体" w:hAnsi="宋体" w:cs="宋体"/>
          <w:kern w:val="0"/>
          <w:sz w:val="22"/>
          <w:szCs w:val="22"/>
        </w:rPr>
        <w:t xml:space="preserve">（三）对于涉及安全生产、特种作业、抢险救灾、防疫等政府采购项目，供应商实施提供虚假资料、串通投标等违法行为的，主管部门将依法从严处理。 </w:t>
      </w:r>
    </w:p>
    <w:p w14:paraId="496A574C">
      <w:pPr>
        <w:widowControl/>
        <w:jc w:val="left"/>
        <w:rPr>
          <w:rFonts w:ascii="宋体" w:hAnsi="宋体" w:cs="宋体"/>
          <w:sz w:val="22"/>
          <w:szCs w:val="22"/>
        </w:rPr>
      </w:pPr>
      <w:r>
        <w:rPr>
          <w:rFonts w:hint="eastAsia" w:ascii="宋体" w:hAnsi="宋体" w:cs="宋体"/>
          <w:kern w:val="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0FA3D12F">
      <w:pPr>
        <w:widowControl/>
        <w:jc w:val="left"/>
        <w:rPr>
          <w:rFonts w:ascii="宋体" w:hAnsi="宋体" w:cs="宋体"/>
          <w:sz w:val="22"/>
          <w:szCs w:val="22"/>
        </w:rPr>
      </w:pPr>
      <w:r>
        <w:rPr>
          <w:rFonts w:hint="eastAsia" w:ascii="宋体" w:hAnsi="宋体" w:cs="宋体"/>
          <w:kern w:val="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1A9CB1FF">
      <w:pPr>
        <w:widowControl/>
        <w:jc w:val="left"/>
        <w:rPr>
          <w:rFonts w:ascii="宋体" w:hAnsi="宋体" w:cs="宋体"/>
          <w:sz w:val="22"/>
          <w:szCs w:val="22"/>
        </w:rPr>
      </w:pPr>
      <w:r>
        <w:rPr>
          <w:rFonts w:hint="eastAsia" w:ascii="宋体" w:hAnsi="宋体" w:cs="宋体"/>
          <w:kern w:val="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086546C7">
      <w:pPr>
        <w:widowControl/>
        <w:jc w:val="left"/>
        <w:rPr>
          <w:rFonts w:ascii="宋体" w:hAnsi="宋体" w:cs="宋体"/>
          <w:sz w:val="22"/>
          <w:szCs w:val="22"/>
        </w:rPr>
      </w:pPr>
      <w:r>
        <w:rPr>
          <w:rFonts w:hint="eastAsia" w:ascii="宋体" w:hAnsi="宋体" w:cs="宋体"/>
          <w:b/>
          <w:bCs/>
          <w:kern w:val="0"/>
          <w:sz w:val="22"/>
          <w:szCs w:val="22"/>
        </w:rPr>
        <w:t xml:space="preserve">四、本公司已充分知悉政府采购违法、违规行为的法律后果。 </w:t>
      </w:r>
    </w:p>
    <w:p w14:paraId="3058EA2E">
      <w:pPr>
        <w:widowControl/>
        <w:jc w:val="left"/>
        <w:rPr>
          <w:rFonts w:ascii="宋体" w:hAnsi="宋体" w:cs="宋体"/>
          <w:sz w:val="22"/>
          <w:szCs w:val="22"/>
        </w:rPr>
      </w:pPr>
      <w:r>
        <w:rPr>
          <w:rFonts w:hint="eastAsia" w:ascii="宋体" w:hAnsi="宋体" w:cs="宋体"/>
          <w:kern w:val="0"/>
          <w:sz w:val="22"/>
          <w:szCs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5E1CAECA">
      <w:pPr>
        <w:widowControl/>
        <w:jc w:val="left"/>
        <w:rPr>
          <w:rFonts w:ascii="宋体" w:hAnsi="宋体" w:cs="宋体"/>
          <w:b/>
          <w:bCs/>
          <w:color w:val="FF0000"/>
          <w:kern w:val="0"/>
          <w:sz w:val="22"/>
          <w:szCs w:val="22"/>
          <w:highlight w:val="yellow"/>
        </w:rPr>
      </w:pPr>
      <w:r>
        <w:rPr>
          <w:rFonts w:hint="eastAsia" w:ascii="宋体" w:hAnsi="宋体" w:cs="宋体"/>
          <w:b/>
          <w:bCs/>
          <w:color w:val="FF0000"/>
          <w:kern w:val="0"/>
          <w:sz w:val="22"/>
          <w:szCs w:val="22"/>
          <w:highlight w:val="yellow"/>
        </w:rPr>
        <w:t xml:space="preserve">以下文字请投标供应商抄写并确认：“本公司已仔细阅读《政府采购违法行为风险知悉确认书》，充分知悉违法行为的法律后果，并承诺将严谨、诚信、依法依规参与政府采购活动”。 </w:t>
      </w:r>
    </w:p>
    <w:p w14:paraId="0D6A718C">
      <w:pPr>
        <w:autoSpaceDE w:val="0"/>
        <w:autoSpaceDN w:val="0"/>
        <w:adjustRightInd w:val="0"/>
        <w:rPr>
          <w:rFonts w:ascii="宋体" w:hAnsi="宋体" w:cs="宋体"/>
          <w:sz w:val="22"/>
          <w:szCs w:val="22"/>
          <w:u w:val="single"/>
        </w:rPr>
      </w:pPr>
      <w:r>
        <w:rPr>
          <w:rFonts w:hint="eastAsia" w:ascii="宋体" w:hAnsi="宋体" w:cs="宋体"/>
          <w:sz w:val="22"/>
          <w:szCs w:val="22"/>
          <w:u w:val="single"/>
        </w:rPr>
        <w:t xml:space="preserve">                                                                           </w:t>
      </w:r>
    </w:p>
    <w:p w14:paraId="4792CC7E">
      <w:pPr>
        <w:autoSpaceDE w:val="0"/>
        <w:autoSpaceDN w:val="0"/>
        <w:adjustRightInd w:val="0"/>
        <w:rPr>
          <w:rFonts w:ascii="宋体" w:hAnsi="宋体" w:cs="宋体"/>
          <w:sz w:val="22"/>
          <w:szCs w:val="22"/>
          <w:u w:val="single"/>
        </w:rPr>
      </w:pPr>
      <w:r>
        <w:rPr>
          <w:rFonts w:hint="eastAsia" w:ascii="宋体" w:hAnsi="宋体" w:cs="宋体"/>
          <w:sz w:val="22"/>
          <w:szCs w:val="22"/>
          <w:u w:val="single"/>
        </w:rPr>
        <w:t xml:space="preserve">                                                                           </w:t>
      </w:r>
    </w:p>
    <w:p w14:paraId="65BBE64C">
      <w:pPr>
        <w:autoSpaceDE w:val="0"/>
        <w:autoSpaceDN w:val="0"/>
        <w:adjustRightInd w:val="0"/>
        <w:rPr>
          <w:rFonts w:ascii="宋体" w:hAnsi="宋体" w:cs="宋体"/>
          <w:sz w:val="22"/>
          <w:szCs w:val="22"/>
          <w:u w:val="single"/>
        </w:rPr>
      </w:pPr>
      <w:r>
        <w:rPr>
          <w:rFonts w:hint="eastAsia" w:ascii="宋体" w:hAnsi="宋体" w:cs="宋体"/>
          <w:sz w:val="22"/>
          <w:szCs w:val="22"/>
          <w:u w:val="single"/>
        </w:rPr>
        <w:t xml:space="preserve">                                                                           </w:t>
      </w:r>
    </w:p>
    <w:p w14:paraId="747EDA5B">
      <w:pPr>
        <w:autoSpaceDE w:val="0"/>
        <w:autoSpaceDN w:val="0"/>
        <w:adjustRightInd w:val="0"/>
        <w:rPr>
          <w:rFonts w:ascii="宋体" w:hAnsi="宋体" w:cs="宋体"/>
          <w:sz w:val="22"/>
          <w:szCs w:val="22"/>
          <w:u w:val="single"/>
        </w:rPr>
      </w:pPr>
      <w:r>
        <w:rPr>
          <w:rFonts w:hint="eastAsia" w:ascii="宋体" w:hAnsi="宋体" w:cs="宋体"/>
          <w:sz w:val="22"/>
          <w:szCs w:val="22"/>
          <w:u w:val="single"/>
        </w:rPr>
        <w:t xml:space="preserve">                                                                           </w:t>
      </w:r>
    </w:p>
    <w:p w14:paraId="418BD2B7">
      <w:pPr>
        <w:autoSpaceDE w:val="0"/>
        <w:autoSpaceDN w:val="0"/>
        <w:adjustRightInd w:val="0"/>
        <w:rPr>
          <w:rFonts w:ascii="宋体" w:hAnsi="宋体" w:cs="宋体"/>
          <w:sz w:val="22"/>
          <w:szCs w:val="22"/>
        </w:rPr>
      </w:pPr>
    </w:p>
    <w:p w14:paraId="2C1F817C">
      <w:pPr>
        <w:widowControl/>
        <w:jc w:val="right"/>
        <w:rPr>
          <w:rFonts w:ascii="宋体" w:hAnsi="宋体" w:cs="宋体"/>
          <w:sz w:val="22"/>
          <w:szCs w:val="22"/>
        </w:rPr>
      </w:pPr>
      <w:r>
        <w:rPr>
          <w:rFonts w:hint="eastAsia" w:ascii="宋体" w:hAnsi="宋体" w:cs="宋体"/>
          <w:kern w:val="0"/>
          <w:sz w:val="22"/>
          <w:szCs w:val="22"/>
        </w:rPr>
        <w:t xml:space="preserve">负责人/投标授权代表签名： </w:t>
      </w:r>
    </w:p>
    <w:p w14:paraId="4FB74511">
      <w:pPr>
        <w:widowControl/>
        <w:jc w:val="right"/>
        <w:rPr>
          <w:rFonts w:ascii="宋体" w:hAnsi="宋体" w:cs="宋体"/>
          <w:sz w:val="22"/>
          <w:szCs w:val="22"/>
        </w:rPr>
      </w:pPr>
      <w:r>
        <w:rPr>
          <w:rFonts w:hint="eastAsia" w:ascii="宋体" w:hAnsi="宋体" w:cs="宋体"/>
          <w:kern w:val="0"/>
          <w:sz w:val="22"/>
          <w:szCs w:val="22"/>
        </w:rPr>
        <w:t>知悉人</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加盖公章</w:t>
      </w:r>
      <w:bookmarkStart w:id="0" w:name="_GoBack"/>
      <w:bookmarkEnd w:id="0"/>
      <w:r>
        <w:rPr>
          <w:rFonts w:hint="eastAsia" w:ascii="宋体" w:hAnsi="宋体" w:cs="宋体"/>
          <w:kern w:val="0"/>
          <w:sz w:val="22"/>
          <w:szCs w:val="22"/>
          <w:lang w:eastAsia="zh-CN"/>
        </w:rPr>
        <w:t>）</w:t>
      </w:r>
      <w:r>
        <w:rPr>
          <w:rFonts w:hint="eastAsia" w:ascii="宋体" w:hAnsi="宋体" w:cs="宋体"/>
          <w:kern w:val="0"/>
          <w:sz w:val="22"/>
          <w:szCs w:val="22"/>
        </w:rPr>
        <w:t xml:space="preserve">： </w:t>
      </w:r>
    </w:p>
    <w:p w14:paraId="44E180E8">
      <w:pPr>
        <w:widowControl/>
        <w:jc w:val="right"/>
        <w:rPr>
          <w:rFonts w:ascii="宋体" w:hAnsi="宋体" w:cs="宋体"/>
          <w:sz w:val="22"/>
          <w:szCs w:val="22"/>
        </w:rPr>
      </w:pPr>
      <w:r>
        <w:rPr>
          <w:rFonts w:hint="eastAsia" w:ascii="宋体" w:hAnsi="宋体" w:cs="宋体"/>
          <w:kern w:val="0"/>
          <w:sz w:val="22"/>
          <w:szCs w:val="22"/>
        </w:rPr>
        <w:t>日期：</w:t>
      </w:r>
    </w:p>
    <w:p w14:paraId="1A1B150E">
      <w:pPr>
        <w:widowControl/>
        <w:jc w:val="left"/>
        <w:rPr>
          <w:rFonts w:ascii="宋体" w:hAnsi="宋体" w:cs="宋体"/>
          <w:b/>
          <w:bCs/>
          <w:kern w:val="0"/>
          <w:sz w:val="24"/>
        </w:rPr>
      </w:pPr>
      <w:r>
        <w:rPr>
          <w:rFonts w:hint="eastAsia" w:ascii="宋体" w:hAnsi="宋体" w:cs="宋体"/>
          <w:b/>
          <w:bCs/>
          <w:kern w:val="0"/>
          <w:sz w:val="24"/>
        </w:rPr>
        <w:t>注：该风险知悉确认书用于对供应商违法行为的警示，不作为供应商资格性审查及符合性审查条件。</w:t>
      </w:r>
    </w:p>
    <w:p w14:paraId="1A3E1E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89"/>
    <w:rsid w:val="001D1981"/>
    <w:rsid w:val="00254789"/>
    <w:rsid w:val="00F6695F"/>
    <w:rsid w:val="26FA6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1994</Words>
  <Characters>1994</Characters>
  <Lines>74</Lines>
  <Paragraphs>95</Paragraphs>
  <TotalTime>2</TotalTime>
  <ScaleCrop>false</ScaleCrop>
  <LinksUpToDate>false</LinksUpToDate>
  <CharactersWithSpaces>2321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2026-03-25T01:43:00Z</dcterms:created>
  <dc:creator>Administrator</dc:creator>
  <cp:lastModifiedBy>GUO</cp:lastModifiedBy>
  <dcterms:modified xsi:type="dcterms:W3CDTF">2026-03-25T06:27:29Z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eyJoZGlkIjoiM2NhNDNlZjk4MTkxMzVhMDBlOGFkN2FiMjAxOGY1YzIiLCJ1c2VySWQiOiIzMTEwOTMzNzUifQ==</vt:lpwstr>
  </property>
  <property fmtid="{D5CDD505-2E9C-101B-9397-08002B2CF9AE}" pid="3" name="KSOProductBuildVer">
    <vt:lpwstr>2052-12.1.0.25225</vt:lpwstr>
  </property>
  <property fmtid="{D5CDD505-2E9C-101B-9397-08002B2CF9AE}" pid="4" name="ICV">
    <vt:lpwstr>F5AD286A86B34D89B61741478A03EBE5_12</vt:lpwstr>
  </property>
</Properties>
</file>